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OKNA I DRZWI - wodorozcieńczalna farba do malowania LEKKI BEŻ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Dulux Szybka Odnowa OKNA I DRZWI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ram okiennych oraz ram i skrzydeł drzwiowych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wysoką odpornością powłoki na użytkowanie, wycieranie i zarysowania. Wymalowane powłoki są łatwe w utrzymaniu czystości. </w:t>
            </w:r>
            <w:r w:rsidDel="00000000" w:rsidR="00000000" w:rsidRPr="00000000">
              <w:rPr>
                <w:b w:val="1"/>
                <w:rtl w:val="0"/>
              </w:rPr>
              <w:t xml:space="preserve">Może być stosowana zarówno wewnątrz jak i na zewnątrz </w:t>
            </w:r>
            <w:r w:rsidDel="00000000" w:rsidR="00000000" w:rsidRPr="00000000">
              <w:rPr>
                <w:rtl w:val="0"/>
              </w:rPr>
              <w:t xml:space="preserve">pomieszczeń, co pozwala na kompleksowe odświeżenie malowanych powierzchni.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bezpośrednio na </w:t>
            </w:r>
            <w:r w:rsidDel="00000000" w:rsidR="00000000" w:rsidRPr="00000000">
              <w:rPr>
                <w:b w:val="1"/>
                <w:rtl w:val="0"/>
              </w:rPr>
              <w:t xml:space="preserve">malowane jak i nie malowane powierzchnie z drewna, PCV i metali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Na podłoża metalowe wcześniej nie malowane lub mocno skorodowane należy zastosować wstępnie podkład antykorozyjny, np. Dulux Professional Multiprimer lub Dulux Uniwersalny Grunt i Podkład. Produkt przeznaczony do wewnątrz i na zewnątrz.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Pomalowane powierzchnie mogą być 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3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9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 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2"/>
              </w:numPr>
              <w:spacing w:after="0" w:afterAutospacing="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after="120" w:before="0" w:beforeAutospacing="0"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Świeżo pomalowanych drzwi i okien nie zamykać przed ostatecznym wyschnięciem powłoki emalii, </w:t>
            </w:r>
            <w:r w:rsidDel="00000000" w:rsidR="00000000" w:rsidRPr="00000000">
              <w:rPr>
                <w:b w:val="1"/>
                <w:rtl w:val="0"/>
              </w:rPr>
              <w:t xml:space="preserve">odczekać 48 godzin przed zamknięciem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4 kolory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