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BOAZERIE - wodorozcieńczalna farba do malowania NAJPOPULARNIEJSZY SZARY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Dulux Szybka Odnowa BOAZERIE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lakierowanych wcześniej boazerii, paneli ściennych zarówno drewnianych jak i pokrytych laminatami melaminowymi oraz PCV</w:t>
            </w:r>
            <w:r w:rsidDel="00000000" w:rsidR="00000000" w:rsidRPr="00000000">
              <w:rPr>
                <w:rtl w:val="0"/>
              </w:rPr>
              <w:t xml:space="preserve">. 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charakteryzują się gładką powierzchnią i doskonałym efektem dekoracyjnym.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Może być stosowana bezpośrednio na malowaną lub niemalowaną powierzchnię. Idealna do lakierowanych wcześniej boazerii, paneli ściennych zarówno drewnianych jak i pokrytych laminatami melaminowymi oraz PCV. </w:t>
            </w:r>
            <w:r w:rsidDel="00000000" w:rsidR="00000000" w:rsidRPr="00000000">
              <w:rPr>
                <w:b w:val="1"/>
                <w:rtl w:val="0"/>
              </w:rPr>
              <w:t xml:space="preserve">Nie stosować na panele podłogowe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uderzenia i zarysowania, bardzo dobra przyczepność do podłoża.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gładka powierzchnia, doskonałe krycie, szybkoschnąca – krótki czas tworzenia powłoki, niski poziom zapachu. </w:t>
            </w:r>
            <w:r w:rsidDel="00000000" w:rsidR="00000000" w:rsidRPr="00000000">
              <w:rPr>
                <w:b w:val="1"/>
                <w:rtl w:val="0"/>
              </w:rPr>
              <w:t xml:space="preserve">Pełne własności odpornościowe na zmywanie na mokro powłoka uzyskuje po 28 dniach od zakończenia prac malarskich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Ewentualne zabrudzenia usunąć miękką gąbką i wodą z dodatkiem płynu do mycia naczyń w czasie nie dłuższym niż 15 min.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- 2 godziny,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Taśmę malarską usunąć niezwłocznie po zakończeniu malowania. </w:t>
            </w:r>
            <w:r w:rsidDel="00000000" w:rsidR="00000000" w:rsidRPr="00000000">
              <w:rPr>
                <w:b w:val="1"/>
                <w:rtl w:val="0"/>
              </w:rPr>
              <w:t xml:space="preserve">Po zakończeniu prac malarskic</w:t>
            </w:r>
            <w:r w:rsidDel="00000000" w:rsidR="00000000" w:rsidRPr="00000000">
              <w:rPr>
                <w:rtl w:val="0"/>
              </w:rPr>
              <w:t xml:space="preserve">h pomieszczenie wietrzyć do zaniku charakterystycznego zapachu.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6 kolorów - sprawdź na naszych pozostałych ofertach.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