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matowa wodna farba do drewna, metalu i PCV SZARY SKANDYNAWSKI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pomieszczeń, a także odpowiednio przygotowanych wewnętrznych 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matowe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→ </w:t>
            </w: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Świeżo pomalowanych drzwi i okien nie zamykaj przed ostatecznym wyschnięciem powłoki emalii.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3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