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RAPIDRY - uniwersalna matowa wodna farba do drewna, metalu i PCV BIAŁY 0,4L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  <w:t xml:space="preserve">Dulux Rapidry to najwyższej jakości uniwersalna, szybkoschnąca, wodna emalia akrylowa do drewna, metalu i PCV. Ma łagodny zapach, a jej nowoczesna formuła w krótkim czasie tworzy trwałe, nieżółknące powłoki odporne na działanie czynników mechanicznych oraz temperatury. Emalia Dulux Rapidry przeznaczona jest do </w:t>
            </w:r>
            <w:r w:rsidDel="00000000" w:rsidR="00000000" w:rsidRPr="00000000">
              <w:rPr>
                <w:b w:val="1"/>
                <w:rtl w:val="0"/>
              </w:rPr>
              <w:t xml:space="preserve">malowania odpowiednio przygotowanych powierzchni 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pomieszczeń, a także odpowiednio przygotowanych wewnętrznych podłoży z PCV, aluminium, miedzi, tynków, płyt kartonowo-gipsowych, powierzchni wcześniej malowanych oraz kaloryferów</w:t>
            </w:r>
            <w:r w:rsidDel="00000000" w:rsidR="00000000" w:rsidRPr="00000000">
              <w:rPr>
                <w:rtl w:val="0"/>
              </w:rPr>
              <w:t xml:space="preserve">. Nadaje pomalowanym powierzchniom matowe wykończenie.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  <w:t xml:space="preserve">Przeznaczona do malowania odpowiednio przygotowanych </w:t>
            </w:r>
            <w:r w:rsidDel="00000000" w:rsidR="00000000" w:rsidRPr="00000000">
              <w:rPr>
                <w:b w:val="1"/>
                <w:rtl w:val="0"/>
              </w:rPr>
              <w:t xml:space="preserve">powierzchni 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</w:t>
            </w:r>
            <w:r w:rsidDel="00000000" w:rsidR="00000000" w:rsidRPr="00000000">
              <w:rPr>
                <w:rtl w:val="0"/>
              </w:rPr>
              <w:t xml:space="preserve">, a także odpowiednio przygotowanych wewnętrznych podłoży z PCV, aluminium, miedzi, tynków, płyt kartonowo-gipsowych, powierzchni wcześniej malowanych oraz kaloryferów.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 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ciepła</w:t>
            </w:r>
            <w:r w:rsidDel="00000000" w:rsidR="00000000" w:rsidRPr="00000000">
              <w:rPr>
                <w:rtl w:val="0"/>
              </w:rPr>
              <w:t xml:space="preserve"> - nadaje się do stosowania na powierzchniach ogrzewanych, np.: do malowania kaloryferów, a zmiana stopnia połysku w czasie eksploatacji nie obniża w sposób istotny efektu dekoracyjnego. 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 - odporna na działanie czynników atmosferycznych, odporna na działanie światła, krótki czas tworzenia powłoki, kolor biały nie żółknie w miarę upływu czasu.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- 30 minut, do nakładania następnej warstwy - 2-4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→ Malowanie pędzlem, wałkiem</w:t>
            </w:r>
            <w:r w:rsidDel="00000000" w:rsidR="00000000" w:rsidRPr="00000000">
              <w:rPr>
                <w:rtl w:val="0"/>
              </w:rPr>
              <w:t xml:space="preserve">: nie rozcieńczaj emalii, nakładaj 2 warstwy farby w odstępie 2-4 godzin od naniesienia poprzedniej warstwy, nabieraj na wałek lub pędzel obfite i równomierne ilości farby, rozprowadzaj dokładnie do uzyskania równomiernej warstwy. 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Malowanie natryskiem</w:t>
            </w:r>
            <w:r w:rsidDel="00000000" w:rsidR="00000000" w:rsidRPr="00000000">
              <w:rPr>
                <w:rtl w:val="0"/>
              </w:rPr>
              <w:t xml:space="preserve">: dopuszcza się, dla uzyskania odpowiedniej konsystencji produktu, w zależności od metody malowania, rozcieńczyć emalię max. 20% wodą, nakładaj 2 lub 3 warstwy farby, w odstępie 2-4 godzin od naniesienia poprzedniej warstwy, rozprowadzaj dokładnie do uzyskania równomiernej warstwy.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→ </w:t>
            </w: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80%, nie malować w wilgotnych warunkach (np. w czasie lub kiedy istnieje prawdopodobieństwo deszczu, mgły, śniegu), w upalne popołudnia oraz przy silnym wietrze. Świeżo pomalowanych drzwi i okien nie zamykaj przed ostatecznym wyschnięciem powłoki emalii. Po pomalowaniu należy odczekać 48 godzin przed ponownym rozgrzaniem kaloryfera. Pierwsze rozgrzanie świeżo pomalowanego kaloryfera powinno odbywać się stopniowo.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Dostępne opakowania: 0,4L, 1L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