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TABLICOWA - uniwersalna matowa akrylowa farba do ścian i drewna czerń 0,25L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Tablicowa to uniwersalna akrylowa farba do ścian i drewna, pozwalająca uzyskać </w:t>
            </w:r>
            <w:r w:rsidDel="00000000" w:rsidR="00000000" w:rsidRPr="00000000">
              <w:rPr>
                <w:b w:val="1"/>
                <w:rtl w:val="0"/>
              </w:rPr>
              <w:t xml:space="preserve">efekt tablicy szkolnej do pisania kredą</w:t>
            </w:r>
            <w:r w:rsidDel="00000000" w:rsidR="00000000" w:rsidRPr="00000000">
              <w:rPr>
                <w:rtl w:val="0"/>
              </w:rPr>
              <w:t xml:space="preserve">. Tablicowa powierzchnia w domu jest świetna do zabawy i nauki, w pokoju dziecięcym oraz jako element dekoracyjny, albo centrum komunikacji z domownikami. Powierzchnia pomalowana Dulux Tablicowa może pełnić funkcję notatnika w domu czy biurze. Świetnie sprawdzi się także jako prezentacja menu w kawiarni czy pubie. </w:t>
            </w:r>
            <w:r w:rsidDel="00000000" w:rsidR="00000000" w:rsidRPr="00000000">
              <w:rPr>
                <w:b w:val="1"/>
                <w:rtl w:val="0"/>
              </w:rPr>
              <w:t xml:space="preserve">Wyjątkowa odporność na mycie i ścieranie na mokro</w:t>
            </w:r>
            <w:r w:rsidDel="00000000" w:rsidR="00000000" w:rsidRPr="00000000">
              <w:rPr>
                <w:rtl w:val="0"/>
              </w:rPr>
              <w:t xml:space="preserve"> pozwala dowolną ilość razy malować po niej kredą i ścierać jej powierzchnię.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Idealna do </w:t>
            </w:r>
            <w:r w:rsidDel="00000000" w:rsidR="00000000" w:rsidRPr="00000000">
              <w:rPr>
                <w:b w:val="1"/>
                <w:rtl w:val="0"/>
              </w:rPr>
              <w:t xml:space="preserve">ścian wewnętrznych, drewnianych elementów dekoracyjnych, sklejki, ramek, listew oraz osłonek i doniczek nieszkliwionych</w:t>
            </w:r>
            <w:r w:rsidDel="00000000" w:rsidR="00000000" w:rsidRPr="00000000">
              <w:rPr>
                <w:rtl w:val="0"/>
              </w:rPr>
              <w:t xml:space="preserve"> (wytrzymuje ograniczony kontakt z wodą). Produkt przeznaczony do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 &lt;5). Tworzy powłoki idealne do pisania kredą tablicową.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Odporna na wielokrotne zmywanie.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wielokrotne zmywanie wodą z dodatkiem środka myjącego.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Proste przemalowanie farbą emulsyjną.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okresowy kontakt z wodą, pomalowane powierzchnie nie mogą być w stałym kontakcie z wodą i narażone na kondensację wilgoci, wytrzymuje standardową wilgotność powietrza w pomieszczeniach.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Nie nadaje się do stosowania na powierzchniach ogrzewanych</w:t>
            </w:r>
            <w:r w:rsidDel="00000000" w:rsidR="00000000" w:rsidRPr="00000000">
              <w:rPr>
                <w:rtl w:val="0"/>
              </w:rPr>
              <w:t xml:space="preserve">, np.: do malowania grzejników.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- 6 godzin, powłoka gotowa do delikatnego użycia - po ok. 7 dniach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5-12mm).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dokładnie do uzyskania równomiernej warstwy.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</w:t>
            </w:r>
            <w:r w:rsidDel="00000000" w:rsidR="00000000" w:rsidRPr="00000000">
              <w:rPr>
                <w:b w:val="1"/>
                <w:rtl w:val="0"/>
              </w:rPr>
              <w:t xml:space="preserve">Wymalowana powłoka jest gotowa do delikatnego użycia po około 1 tygodniu od pomalowania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Do pisania po powłoce farby stosować kredę tablicową. 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Do zmywania kredy stosować miękką gąbkę lub szmatkę, w celu dokładnego usunięcia osadu z kredy zalecane jest zmycie na mokro całej wymalowanej powierzchni.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