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IDEALNY SUFIT - antyrefleksyjna emulsja lateksowa matowa biała 3L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Idealny Sufit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biała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lateksowa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emulsja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wodna</w:t>
            </w:r>
            <w:r w:rsidDel="00000000" w:rsidR="00000000" w:rsidRPr="00000000">
              <w:rPr>
                <w:rtl w:val="0"/>
              </w:rPr>
              <w:t xml:space="preserve">, idealna </w:t>
            </w:r>
            <w:r w:rsidDel="00000000" w:rsidR="00000000" w:rsidRPr="00000000">
              <w:rPr>
                <w:b w:val="1"/>
                <w:rtl w:val="0"/>
              </w:rPr>
              <w:t xml:space="preserve">do malowania ścian i sufitów wewnątrz</w:t>
            </w:r>
            <w:r w:rsidDel="00000000" w:rsidR="00000000" w:rsidRPr="00000000">
              <w:rPr>
                <w:rtl w:val="0"/>
              </w:rPr>
              <w:t xml:space="preserve"> pomieszczeń mieszkalnych, biurowych i użyteczności publicznej. Tworzy </w:t>
            </w:r>
            <w:r w:rsidDel="00000000" w:rsidR="00000000" w:rsidRPr="00000000">
              <w:rPr>
                <w:b w:val="1"/>
                <w:rtl w:val="0"/>
              </w:rPr>
              <w:t xml:space="preserve">głęboko matowe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antyrefleksyjne</w:t>
            </w:r>
            <w:r w:rsidDel="00000000" w:rsidR="00000000" w:rsidRPr="00000000">
              <w:rPr>
                <w:rtl w:val="0"/>
              </w:rPr>
              <w:t xml:space="preserve"> powłoki, które niwelują niedoskonałości podłoża pozostawiając pomalowane powierzchnie idealnie białe, bez widocznych smug. </w:t>
            </w:r>
            <w:r w:rsidDel="00000000" w:rsidR="00000000" w:rsidRPr="00000000">
              <w:rPr>
                <w:rtl w:val="0"/>
              </w:rPr>
              <w:t xml:space="preserve">Niepryskająca</w:t>
            </w:r>
            <w:r w:rsidDel="00000000" w:rsidR="00000000" w:rsidRPr="00000000">
              <w:rPr>
                <w:rtl w:val="0"/>
              </w:rPr>
              <w:t xml:space="preserve"> formuła i optymalny czas schnięcia ułatwiają malowanie najtrudniejszych powierzchni, a niski poziom lotnych związków organicznych zapewnia neutralny zapach w trakcie malowania. </w:t>
            </w:r>
            <w:r w:rsidDel="00000000" w:rsidR="00000000" w:rsidRPr="00000000">
              <w:rPr>
                <w:b w:val="1"/>
                <w:rtl w:val="0"/>
              </w:rPr>
              <w:t xml:space="preserve">Wysoka wydajność farby i wysoka siła krycia pozwoli Ci zaoszczędzić czas i pieniądze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Emulsja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dekoracyjnego</w:t>
            </w:r>
            <w:r w:rsidDel="00000000" w:rsidR="00000000" w:rsidRPr="00000000">
              <w:rPr>
                <w:rtl w:val="0"/>
              </w:rPr>
              <w:t xml:space="preserve"> i </w:t>
            </w:r>
            <w:r w:rsidDel="00000000" w:rsidR="00000000" w:rsidRPr="00000000">
              <w:rPr>
                <w:b w:val="1"/>
                <w:rtl w:val="0"/>
              </w:rPr>
              <w:t xml:space="preserve">ochronnego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malowania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powierzchni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wewnątrz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pomieszczeń</w:t>
            </w:r>
            <w:r w:rsidDel="00000000" w:rsidR="00000000" w:rsidRPr="00000000">
              <w:rPr>
                <w:rtl w:val="0"/>
              </w:rPr>
              <w:t xml:space="preserve">. Może być stosowana na tynki (cementowe i cementowo-wapienne), podłoża gipsowe, płyty gipsowo-kartonowe, tapety papierowe i z włókna szklanego.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Antyrefleksyjne właściwości farby </w:t>
            </w:r>
            <w:r w:rsidDel="00000000" w:rsidR="00000000" w:rsidRPr="00000000">
              <w:rPr>
                <w:b w:val="1"/>
                <w:rtl w:val="0"/>
              </w:rPr>
              <w:t xml:space="preserve">ograniczają refleksy świetlne malowanych powierzchni</w:t>
            </w:r>
            <w:r w:rsidDel="00000000" w:rsidR="00000000" w:rsidRPr="00000000">
              <w:rPr>
                <w:rtl w:val="0"/>
              </w:rPr>
              <w:t xml:space="preserve"> niwelując wszelkie niedoskonałości podłoża. 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głęboko matową powłokę</w:t>
            </w:r>
            <w:r w:rsidDel="00000000" w:rsidR="00000000" w:rsidRPr="00000000">
              <w:rPr>
                <w:rtl w:val="0"/>
              </w:rPr>
              <w:t xml:space="preserve">, bez widocznych smug.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głębokim matem (współczynnik odbicia światła &lt;5), doskonałą bielą, super kryciem, minimalnym poziomem chlapania oraz wysoką wydajnością. Wytrzymuje standardową wilgotność powietrza w pomieszczeniach, powierzchnie pomalowane nie mogą być w stałym kontakcie z wodą i narażone na kondensację wilgoci.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Nie nadaje się do stosowania na powierzchniach ogrzewanych, np.: do malowania grzejników.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14m²/l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Czas schnięcia powierzchniowego wynosi 2 godziny, a czas do nakładania następnej warstwy wynosi 2 godziny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 o dł. runa 10-18mm)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emulsji, do metody natryskowej dla uzyskania lepszych parametrów aplikacyjnych dopuszcza się rozcieńczenie max do 5%.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Nakładaj 2 warstwy farby w odstępie 2 godzin od naniesienia poprzedniej warstwy</w:t>
            </w:r>
            <w:r w:rsidDel="00000000" w:rsidR="00000000" w:rsidRPr="00000000">
              <w:rPr>
                <w:rtl w:val="0"/>
              </w:rPr>
              <w:t xml:space="preserve">. Temperatura otoczenia i malowanej powierzchni powinna być pomiędzy +10°C a +28°C, wilgotność względna powietrza powinna być niższa niż 80%.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temperaturze powyżej +5°C i poniżej +30°C, w oryginalnych i szczelnie zamkniętych opakowaniach w pozycji pionowej, w miejscu osłoniętym przed bezpośrednim działaniem słońca i wysokich temperatur.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2 lata od daty produkcji.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3L, 9L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