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Acryl Matt 3w1 Complete White Formula - lateksowa emulsja do ścian i sufitów BIAŁA 10L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Dulux Acryl Matt 3in1 Complete White Formula to wysokiej jakości </w:t>
            </w:r>
            <w:r w:rsidDel="00000000" w:rsidR="00000000" w:rsidRPr="00000000">
              <w:rPr>
                <w:b w:val="1"/>
                <w:rtl w:val="0"/>
              </w:rPr>
              <w:t xml:space="preserve">lateksowa emulsja akrylowa</w:t>
            </w:r>
            <w:r w:rsidDel="00000000" w:rsidR="00000000" w:rsidRPr="00000000">
              <w:rPr>
                <w:rtl w:val="0"/>
              </w:rPr>
              <w:t xml:space="preserve"> o pełnych właściwościach malarskich i użytkowych. Charakteryzuje się </w:t>
            </w:r>
            <w:r w:rsidDel="00000000" w:rsidR="00000000" w:rsidRPr="00000000">
              <w:rPr>
                <w:b w:val="1"/>
                <w:rtl w:val="0"/>
              </w:rPr>
              <w:t xml:space="preserve">doskonałym kryciem</w:t>
            </w:r>
            <w:r w:rsidDel="00000000" w:rsidR="00000000" w:rsidRPr="00000000">
              <w:rPr>
                <w:rtl w:val="0"/>
              </w:rPr>
              <w:t xml:space="preserve">, </w:t>
            </w:r>
            <w:r w:rsidDel="00000000" w:rsidR="00000000" w:rsidRPr="00000000">
              <w:rPr>
                <w:b w:val="1"/>
                <w:rtl w:val="0"/>
              </w:rPr>
              <w:t xml:space="preserve">odpornością na szorowanie</w:t>
            </w:r>
            <w:r w:rsidDel="00000000" w:rsidR="00000000" w:rsidRPr="00000000">
              <w:rPr>
                <w:rtl w:val="0"/>
              </w:rPr>
              <w:t xml:space="preserve"> i </w:t>
            </w:r>
            <w:r w:rsidDel="00000000" w:rsidR="00000000" w:rsidRPr="00000000">
              <w:rPr>
                <w:b w:val="1"/>
                <w:rtl w:val="0"/>
              </w:rPr>
              <w:t xml:space="preserve">zmywanie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zabrudzeń</w:t>
            </w:r>
            <w:r w:rsidDel="00000000" w:rsidR="00000000" w:rsidRPr="00000000">
              <w:rPr>
                <w:rtl w:val="0"/>
              </w:rPr>
              <w:t xml:space="preserve"> oraz </w:t>
            </w:r>
            <w:r w:rsidDel="00000000" w:rsidR="00000000" w:rsidRPr="00000000">
              <w:rPr>
                <w:b w:val="1"/>
                <w:rtl w:val="0"/>
              </w:rPr>
              <w:t xml:space="preserve">wydajnością</w:t>
            </w:r>
            <w:r w:rsidDel="00000000" w:rsidR="00000000" w:rsidRPr="00000000">
              <w:rPr>
                <w:rtl w:val="0"/>
              </w:rPr>
              <w:t xml:space="preserve"> (do 14m²/l). Te właściwości, w połączeniu z </w:t>
            </w:r>
            <w:r w:rsidDel="00000000" w:rsidR="00000000" w:rsidRPr="00000000">
              <w:rPr>
                <w:b w:val="1"/>
                <w:rtl w:val="0"/>
              </w:rPr>
              <w:t xml:space="preserve">śnieżnobiałym odcieniem bieli</w:t>
            </w:r>
            <w:r w:rsidDel="00000000" w:rsidR="00000000" w:rsidRPr="00000000">
              <w:rPr>
                <w:rtl w:val="0"/>
              </w:rPr>
              <w:t xml:space="preserve">, czynią Dulux Acryl Matt kompletnym rozwiązaniem do </w:t>
            </w:r>
            <w:r w:rsidDel="00000000" w:rsidR="00000000" w:rsidRPr="00000000">
              <w:rPr>
                <w:b w:val="1"/>
                <w:rtl w:val="0"/>
              </w:rPr>
              <w:t xml:space="preserve">dekoracyjnego malowania ścian i sufitów wewnątrz pomieszczeń</w:t>
            </w:r>
            <w:r w:rsidDel="00000000" w:rsidR="00000000" w:rsidRPr="00000000">
              <w:rPr>
                <w:rtl w:val="0"/>
              </w:rPr>
              <w:t xml:space="preserve">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 i powierzchnie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Emulsja może być stosowana na </w:t>
            </w:r>
            <w:r w:rsidDel="00000000" w:rsidR="00000000" w:rsidRPr="00000000">
              <w:rPr>
                <w:b w:val="1"/>
                <w:rtl w:val="0"/>
              </w:rPr>
              <w:t xml:space="preserve">tynki</w:t>
            </w:r>
            <w:r w:rsidDel="00000000" w:rsidR="00000000" w:rsidRPr="00000000">
              <w:rPr>
                <w:rtl w:val="0"/>
              </w:rPr>
              <w:t xml:space="preserve"> (cementowe i cementowo-wapienne), </w:t>
            </w:r>
            <w:r w:rsidDel="00000000" w:rsidR="00000000" w:rsidRPr="00000000">
              <w:rPr>
                <w:b w:val="1"/>
                <w:rtl w:val="0"/>
              </w:rPr>
              <w:t xml:space="preserve">podłoża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gipsowe</w:t>
            </w:r>
            <w:r w:rsidDel="00000000" w:rsidR="00000000" w:rsidRPr="00000000">
              <w:rPr>
                <w:rtl w:val="0"/>
              </w:rPr>
              <w:t xml:space="preserve">, </w:t>
            </w:r>
            <w:r w:rsidDel="00000000" w:rsidR="00000000" w:rsidRPr="00000000">
              <w:rPr>
                <w:b w:val="1"/>
                <w:rtl w:val="0"/>
              </w:rPr>
              <w:t xml:space="preserve">płyty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kartonowo</w:t>
            </w:r>
            <w:r w:rsidDel="00000000" w:rsidR="00000000" w:rsidRPr="00000000">
              <w:rPr>
                <w:rtl w:val="0"/>
              </w:rPr>
              <w:t xml:space="preserve">-</w:t>
            </w:r>
            <w:r w:rsidDel="00000000" w:rsidR="00000000" w:rsidRPr="00000000">
              <w:rPr>
                <w:b w:val="1"/>
                <w:rtl w:val="0"/>
              </w:rPr>
              <w:t xml:space="preserve">gipsowe</w:t>
            </w:r>
            <w:r w:rsidDel="00000000" w:rsidR="00000000" w:rsidRPr="00000000">
              <w:rPr>
                <w:rtl w:val="0"/>
              </w:rPr>
              <w:t xml:space="preserve">, </w:t>
            </w:r>
            <w:r w:rsidDel="00000000" w:rsidR="00000000" w:rsidRPr="00000000">
              <w:rPr>
                <w:b w:val="1"/>
                <w:rtl w:val="0"/>
              </w:rPr>
              <w:t xml:space="preserve">tapety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papierowe</w:t>
            </w:r>
            <w:r w:rsidDel="00000000" w:rsidR="00000000" w:rsidRPr="00000000">
              <w:rPr>
                <w:rtl w:val="0"/>
              </w:rPr>
              <w:t xml:space="preserve"> i z </w:t>
            </w:r>
            <w:r w:rsidDel="00000000" w:rsidR="00000000" w:rsidRPr="00000000">
              <w:rPr>
                <w:b w:val="1"/>
                <w:rtl w:val="0"/>
              </w:rPr>
              <w:t xml:space="preserve">włókna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szklanego</w:t>
            </w:r>
            <w:r w:rsidDel="00000000" w:rsidR="00000000" w:rsidRPr="00000000">
              <w:rPr>
                <w:rtl w:val="0"/>
              </w:rPr>
              <w:t xml:space="preserve">. Produkt przeznaczony jest do dekoracyjnego malowania ścian i sufitów wewnątrz pomieszczeń.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Produkt</w:t>
            </w:r>
            <w:r w:rsidDel="00000000" w:rsidR="00000000" w:rsidRPr="00000000">
              <w:rPr>
                <w:rtl w:val="0"/>
              </w:rPr>
              <w:t xml:space="preserve"> charakteryzuje się </w:t>
            </w:r>
            <w:r w:rsidDel="00000000" w:rsidR="00000000" w:rsidRPr="00000000">
              <w:rPr>
                <w:b w:val="1"/>
                <w:rtl w:val="0"/>
              </w:rPr>
              <w:t xml:space="preserve">głębokim</w:t>
            </w:r>
            <w:r w:rsidDel="00000000" w:rsidR="00000000" w:rsidRPr="00000000">
              <w:rPr>
                <w:rtl w:val="0"/>
              </w:rPr>
              <w:t xml:space="preserve"> matem (współczynnik odbicia światła &lt;3) oraz </w:t>
            </w:r>
            <w:r w:rsidDel="00000000" w:rsidR="00000000" w:rsidRPr="00000000">
              <w:rPr>
                <w:b w:val="1"/>
                <w:rtl w:val="0"/>
              </w:rPr>
              <w:t xml:space="preserve">dobrą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przepuszczalnością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pary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wodnej</w:t>
            </w:r>
            <w:r w:rsidDel="00000000" w:rsidR="00000000" w:rsidRPr="00000000">
              <w:rPr>
                <w:rtl w:val="0"/>
              </w:rPr>
              <w:t xml:space="preserve"> zapewniającą oddychanie ścian. </w:t>
            </w:r>
          </w:p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Farba jest </w:t>
            </w:r>
            <w:r w:rsidDel="00000000" w:rsidR="00000000" w:rsidRPr="00000000">
              <w:rPr>
                <w:b w:val="1"/>
                <w:rtl w:val="0"/>
              </w:rPr>
              <w:t xml:space="preserve">odporna na ścieranie suchą tkaniną oraz odporna na delikatne zmywanie wodą z dodatkiem środka myjącego</w:t>
            </w:r>
            <w:r w:rsidDel="00000000" w:rsidR="00000000" w:rsidRPr="00000000">
              <w:rPr>
                <w:rtl w:val="0"/>
              </w:rPr>
              <w:t xml:space="preserve">. Wytrzymuje standardową wilgotność powietrza w pomieszczeniach. </w:t>
            </w:r>
          </w:p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Pełne własności odpornościowe na zmywanie na mokro powłoka uzyskuje </w:t>
            </w:r>
            <w:r w:rsidDel="00000000" w:rsidR="00000000" w:rsidRPr="00000000">
              <w:rPr>
                <w:b w:val="1"/>
                <w:rtl w:val="0"/>
              </w:rPr>
              <w:t xml:space="preserve">po 28 dniach</w:t>
            </w:r>
            <w:r w:rsidDel="00000000" w:rsidR="00000000" w:rsidRPr="00000000">
              <w:rPr>
                <w:rtl w:val="0"/>
              </w:rPr>
              <w:t xml:space="preserve"> od zakończenia prac malarskich.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</w:p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Wydajność produktu wynosi do 14m²/l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Czas schnięcia powierzchniowego to 2 godziny, a czas do nakładania następnej warstwy wynosi 2-4 godziny</w:t>
            </w:r>
            <w:r w:rsidDel="00000000" w:rsidR="00000000" w:rsidRPr="00000000">
              <w:rPr>
                <w:rtl w:val="0"/>
              </w:rPr>
              <w:t xml:space="preserve"> (dla pojedynczej warstwy, w temperaturze ok. +20°C i wilgotności względnej ok. 50%, przy dobrej wentylacji). Obniżenie temperatury i/lub wzrost wilgotności może wydłużyć czas schnięcia.</w:t>
            </w:r>
          </w:p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Zalecane metody malowania to pędzel </w:t>
            </w:r>
            <w:r w:rsidDel="00000000" w:rsidR="00000000" w:rsidRPr="00000000">
              <w:rPr>
                <w:rtl w:val="0"/>
              </w:rPr>
              <w:t xml:space="preserve">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z runa naturalnego lub wałki sznurkowe o dł. runa 10-18mm)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hydrodynamiczny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Temperatura otoczenia i malowanej powierzchni powinna być pomiędzy +10°C a +28°C, wilgotność względna powietrza powinna być niższa niż 80%.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 </w:t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Dostępne opakowania: 3L, 5L, 10L - sprawdź na naszych pozostałych ofertach.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