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Acryl Matt 3w1 Complete White Formula - lateksowa emulsja do ścian i sufitów BIAŁA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Acryl Matt 3in1 Complete White Formula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lateksowa emulsja akrylowa</w:t>
            </w:r>
            <w:r w:rsidDel="00000000" w:rsidR="00000000" w:rsidRPr="00000000">
              <w:rPr>
                <w:rtl w:val="0"/>
              </w:rPr>
              <w:t xml:space="preserve"> o pełnych właściwościach malarskich i użytkowych. Charakteryzuje się </w:t>
            </w:r>
            <w:r w:rsidDel="00000000" w:rsidR="00000000" w:rsidRPr="00000000">
              <w:rPr>
                <w:b w:val="1"/>
                <w:rtl w:val="0"/>
              </w:rPr>
              <w:t xml:space="preserve">doskonałym kryciem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odpornością na szorowanie</w:t>
            </w:r>
            <w:r w:rsidDel="00000000" w:rsidR="00000000" w:rsidRPr="00000000">
              <w:rPr>
                <w:rtl w:val="0"/>
              </w:rPr>
              <w:t xml:space="preserve"> i </w:t>
            </w:r>
            <w:r w:rsidDel="00000000" w:rsidR="00000000" w:rsidRPr="00000000">
              <w:rPr>
                <w:b w:val="1"/>
                <w:rtl w:val="0"/>
              </w:rPr>
              <w:t xml:space="preserve">zmywanie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zabrudzeń</w:t>
            </w:r>
            <w:r w:rsidDel="00000000" w:rsidR="00000000" w:rsidRPr="00000000">
              <w:rPr>
                <w:rtl w:val="0"/>
              </w:rPr>
              <w:t xml:space="preserve"> oraz </w:t>
            </w:r>
            <w:r w:rsidDel="00000000" w:rsidR="00000000" w:rsidRPr="00000000">
              <w:rPr>
                <w:b w:val="1"/>
                <w:rtl w:val="0"/>
              </w:rPr>
              <w:t xml:space="preserve">wydajnością</w:t>
            </w:r>
            <w:r w:rsidDel="00000000" w:rsidR="00000000" w:rsidRPr="00000000">
              <w:rPr>
                <w:rtl w:val="0"/>
              </w:rPr>
              <w:t xml:space="preserve"> (do 14m²/l). Te właściwości, w połączeniu z </w:t>
            </w:r>
            <w:r w:rsidDel="00000000" w:rsidR="00000000" w:rsidRPr="00000000">
              <w:rPr>
                <w:b w:val="1"/>
                <w:rtl w:val="0"/>
              </w:rPr>
              <w:t xml:space="preserve">śnieżnobiałym odcieniem bieli</w:t>
            </w:r>
            <w:r w:rsidDel="00000000" w:rsidR="00000000" w:rsidRPr="00000000">
              <w:rPr>
                <w:rtl w:val="0"/>
              </w:rPr>
              <w:t xml:space="preserve">, czynią Dulux Acryl Matt kompletnym rozwiązaniem do </w:t>
            </w:r>
            <w:r w:rsidDel="00000000" w:rsidR="00000000" w:rsidRPr="00000000">
              <w:rPr>
                <w:b w:val="1"/>
                <w:rtl w:val="0"/>
              </w:rPr>
              <w:t xml:space="preserve">dekoracyjnego malowania ścian i sufitów wewnątrz pomieszczeń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Emulsja 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gipsowe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płyty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kartonowo</w:t>
            </w: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rtl w:val="0"/>
              </w:rPr>
              <w:t xml:space="preserve">gipsowe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tapety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papierowe</w:t>
            </w:r>
            <w:r w:rsidDel="00000000" w:rsidR="00000000" w:rsidRPr="00000000">
              <w:rPr>
                <w:rtl w:val="0"/>
              </w:rPr>
              <w:t xml:space="preserve"> i z </w:t>
            </w:r>
            <w:r w:rsidDel="00000000" w:rsidR="00000000" w:rsidRPr="00000000">
              <w:rPr>
                <w:b w:val="1"/>
                <w:rtl w:val="0"/>
              </w:rPr>
              <w:t xml:space="preserve">włókna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Produkt</w:t>
            </w:r>
            <w:r w:rsidDel="00000000" w:rsidR="00000000" w:rsidRPr="00000000">
              <w:rPr>
                <w:rtl w:val="0"/>
              </w:rPr>
              <w:t xml:space="preserve"> charakteryzuje się </w:t>
            </w:r>
            <w:r w:rsidDel="00000000" w:rsidR="00000000" w:rsidRPr="00000000">
              <w:rPr>
                <w:b w:val="1"/>
                <w:rtl w:val="0"/>
              </w:rPr>
              <w:t xml:space="preserve">głębokim</w:t>
            </w:r>
            <w:r w:rsidDel="00000000" w:rsidR="00000000" w:rsidRPr="00000000">
              <w:rPr>
                <w:rtl w:val="0"/>
              </w:rPr>
              <w:t xml:space="preserve"> matem (współczynnik odbicia światła &lt;3) oraz </w:t>
            </w:r>
            <w:r w:rsidDel="00000000" w:rsidR="00000000" w:rsidRPr="00000000">
              <w:rPr>
                <w:b w:val="1"/>
                <w:rtl w:val="0"/>
              </w:rPr>
              <w:t xml:space="preserve">dobrą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przepuszczalnością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pary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wodnej</w:t>
            </w:r>
            <w:r w:rsidDel="00000000" w:rsidR="00000000" w:rsidRPr="00000000">
              <w:rPr>
                <w:rtl w:val="0"/>
              </w:rPr>
              <w:t xml:space="preserve"> zapewniającą oddychanie ścian.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jest </w:t>
            </w:r>
            <w:r w:rsidDel="00000000" w:rsidR="00000000" w:rsidRPr="00000000">
              <w:rPr>
                <w:b w:val="1"/>
                <w:rtl w:val="0"/>
              </w:rPr>
              <w:t xml:space="preserve">odporna na ścieranie suchą tkaniną oraz odporna na delikatne zmywanie wodą z dodatkiem środka myjącego</w:t>
            </w:r>
            <w:r w:rsidDel="00000000" w:rsidR="00000000" w:rsidRPr="00000000">
              <w:rPr>
                <w:rtl w:val="0"/>
              </w:rPr>
              <w:t xml:space="preserve">. Wytrzymuje standardową wilgotność powietrza w pomieszczeniach.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Pełne własności odpornościowe na zmywanie na mokro powłoka uzyskuje </w:t>
            </w:r>
            <w:r w:rsidDel="00000000" w:rsidR="00000000" w:rsidRPr="00000000">
              <w:rPr>
                <w:b w:val="1"/>
                <w:rtl w:val="0"/>
              </w:rPr>
              <w:t xml:space="preserve">po 28 dniach</w:t>
            </w:r>
            <w:r w:rsidDel="00000000" w:rsidR="00000000" w:rsidRPr="00000000">
              <w:rPr>
                <w:rtl w:val="0"/>
              </w:rPr>
              <w:t xml:space="preserve"> od zakończenia prac malarskich.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 produktu wynosi do 14m²/l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 to 2 godziny, a czas do nakładania następnej warstwy wynosi 2-4 godziny</w:t>
            </w:r>
            <w:r w:rsidDel="00000000" w:rsidR="00000000" w:rsidRPr="00000000">
              <w:rPr>
                <w:rtl w:val="0"/>
              </w:rPr>
              <w:t xml:space="preserve">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Zalecane metody malowania to pędzel </w:t>
            </w:r>
            <w:r w:rsidDel="00000000" w:rsidR="00000000" w:rsidRPr="00000000">
              <w:rPr>
                <w:rtl w:val="0"/>
              </w:rPr>
              <w:t xml:space="preserve">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3L,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